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C05" w:rsidRPr="00EC5C05" w:rsidRDefault="00EC5C05" w:rsidP="00EC5C05">
      <w:pPr>
        <w:spacing w:after="0" w:line="240" w:lineRule="auto"/>
        <w:ind w:left="5103"/>
        <w:jc w:val="both"/>
        <w:rPr>
          <w:rFonts w:ascii="Times New Roman" w:hAnsi="Times New Roman"/>
          <w:sz w:val="30"/>
          <w:szCs w:val="30"/>
        </w:rPr>
      </w:pPr>
      <w:bookmarkStart w:id="0" w:name="_GoBack"/>
      <w:bookmarkEnd w:id="0"/>
      <w:r w:rsidRPr="00EC5C05">
        <w:rPr>
          <w:rFonts w:ascii="Times New Roman" w:hAnsi="Times New Roman"/>
          <w:sz w:val="30"/>
          <w:szCs w:val="30"/>
        </w:rPr>
        <w:t>Приложение</w:t>
      </w:r>
    </w:p>
    <w:p w:rsidR="00EC5C05" w:rsidRPr="00EC5C05" w:rsidRDefault="00EC5C05" w:rsidP="00EC5C05">
      <w:pPr>
        <w:spacing w:after="0" w:line="240" w:lineRule="auto"/>
        <w:ind w:left="5103"/>
        <w:jc w:val="both"/>
        <w:rPr>
          <w:rFonts w:ascii="Times New Roman" w:hAnsi="Times New Roman"/>
          <w:sz w:val="30"/>
          <w:szCs w:val="30"/>
        </w:rPr>
      </w:pPr>
      <w:r w:rsidRPr="00EC5C05">
        <w:rPr>
          <w:rFonts w:ascii="Times New Roman" w:hAnsi="Times New Roman"/>
          <w:sz w:val="30"/>
          <w:szCs w:val="30"/>
        </w:rPr>
        <w:t>к письму Могилевского областного центра творчества</w:t>
      </w:r>
    </w:p>
    <w:p w:rsidR="00EC5C05" w:rsidRPr="00EC5C05" w:rsidRDefault="00EC5C05" w:rsidP="00EC5C05">
      <w:pPr>
        <w:spacing w:after="0" w:line="240" w:lineRule="auto"/>
        <w:ind w:left="5103"/>
        <w:jc w:val="both"/>
        <w:rPr>
          <w:rFonts w:ascii="Times New Roman" w:hAnsi="Times New Roman"/>
          <w:sz w:val="30"/>
          <w:szCs w:val="30"/>
        </w:rPr>
      </w:pPr>
      <w:r w:rsidRPr="00EC5C05">
        <w:rPr>
          <w:rFonts w:ascii="Times New Roman" w:hAnsi="Times New Roman"/>
          <w:sz w:val="30"/>
          <w:szCs w:val="30"/>
        </w:rPr>
        <w:t>от ______________ № _______</w:t>
      </w:r>
    </w:p>
    <w:p w:rsidR="00EC5C05" w:rsidRDefault="00EC5C05" w:rsidP="00EC5C05">
      <w:pPr>
        <w:spacing w:after="0" w:line="240" w:lineRule="auto"/>
        <w:ind w:firstLine="709"/>
        <w:jc w:val="both"/>
        <w:rPr>
          <w:rFonts w:ascii="Times New Roman" w:hAnsi="Times New Roman"/>
          <w:sz w:val="30"/>
          <w:szCs w:val="30"/>
        </w:rPr>
      </w:pPr>
    </w:p>
    <w:p w:rsidR="003B7F76" w:rsidRDefault="003B7F76" w:rsidP="00EC5C05">
      <w:pPr>
        <w:spacing w:after="0" w:line="240" w:lineRule="auto"/>
        <w:ind w:firstLine="709"/>
        <w:jc w:val="both"/>
        <w:rPr>
          <w:rFonts w:ascii="Times New Roman" w:hAnsi="Times New Roman"/>
          <w:sz w:val="30"/>
          <w:szCs w:val="30"/>
        </w:rPr>
      </w:pPr>
    </w:p>
    <w:p w:rsidR="003B7F76" w:rsidRPr="003B7F76" w:rsidRDefault="003B7F76" w:rsidP="003B7F76">
      <w:pPr>
        <w:spacing w:after="0" w:line="240" w:lineRule="auto"/>
        <w:ind w:right="-1"/>
        <w:jc w:val="center"/>
        <w:rPr>
          <w:rFonts w:ascii="Times New Roman" w:hAnsi="Times New Roman"/>
          <w:sz w:val="30"/>
          <w:szCs w:val="30"/>
        </w:rPr>
      </w:pPr>
      <w:r w:rsidRPr="003B7F76">
        <w:rPr>
          <w:rFonts w:ascii="Times New Roman" w:hAnsi="Times New Roman"/>
          <w:sz w:val="30"/>
          <w:szCs w:val="30"/>
        </w:rPr>
        <w:t xml:space="preserve">Рекомендации по проведению республиканской декады </w:t>
      </w:r>
    </w:p>
    <w:p w:rsidR="003B7F76" w:rsidRPr="003B7F76" w:rsidRDefault="003B7F76" w:rsidP="003B7F76">
      <w:pPr>
        <w:spacing w:after="0" w:line="240" w:lineRule="auto"/>
        <w:ind w:right="-1"/>
        <w:jc w:val="center"/>
        <w:rPr>
          <w:rFonts w:ascii="Times New Roman" w:hAnsi="Times New Roman"/>
          <w:sz w:val="30"/>
          <w:szCs w:val="30"/>
        </w:rPr>
      </w:pPr>
      <w:r w:rsidRPr="003B7F76">
        <w:rPr>
          <w:rFonts w:ascii="Times New Roman" w:hAnsi="Times New Roman"/>
          <w:sz w:val="30"/>
          <w:szCs w:val="30"/>
        </w:rPr>
        <w:t>общественно-патриотических дел «Чернобыль. Сохраняя память…»</w:t>
      </w:r>
    </w:p>
    <w:p w:rsidR="003B7F76" w:rsidRDefault="003B7F76" w:rsidP="003B7F76">
      <w:pPr>
        <w:spacing w:after="0" w:line="240" w:lineRule="auto"/>
        <w:ind w:right="-1"/>
        <w:jc w:val="both"/>
        <w:rPr>
          <w:rFonts w:ascii="Times New Roman" w:hAnsi="Times New Roman"/>
          <w:sz w:val="30"/>
          <w:szCs w:val="30"/>
        </w:rPr>
      </w:pP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26 апреля 1986 года произошла авария на Чернобыльской атомной электростанции (далее – Чернобыльская АЭС). В результате аварии на Чернобыльской АЭС радиоактивному загрязнению подверглись 17 европейских стран. По ряду причин относительная тяжесть последствий аварии для Беларуси оказалась значительно выше, чем для соседних государств. Согласно данным, на территориях радиоактивного загрязнения оказалось 3678 населенных пунктов, в которых проживало 2,2 млн. человек, 479 населенных пунктов исчезли с карты страны. К наиболее пострадавшим отнесен 21 район Гомельской, Могилевской и Брестской областей.</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26 апреля Организация Объединенных Наций провозгласила Международным днем памяти жертв радиационных аварий и катастроф, в рамках которого в государствах – членах ООН, проводятся соответствующие мероприятия для информирования населения об их последствиях для здоровья людей и состояния окружающей среды во всем мире.</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В Республике Беларусь проводится комплексная системная работа в области преодоления последствий катастрофы на Чернобыльской АЭС. Начиная с 1990 года реализовано 5 государственных программ. В настоящее время действует Государственная программа по преодолению последствий катастрофы на Чернобыльской АЭС на 2021-2025 годы, утвержденная Постановлением Совета Министров Республики Беларусь от 22.03.2021 № 159. Мероприятия программы направлены на дальнейшее снижение риска неблагоприятных последствий для здоровья граждан, пострадавших от катастрофы на Чернобыльской АЭС, проведение на достигнутом уровне защитных мероприятий, осуществление радиационного мониторинга и контроля радиоактивного загрязнения объектов окружающей среды, содействие восстановлению и ускоренному устойчивому социально-экономическому развитию пострадавших регионов при безусловном выполнении требований радиационной безопасности, научное и информационное сопровождение.</w:t>
      </w:r>
    </w:p>
    <w:p w:rsidR="003B7F76" w:rsidRDefault="003B7F76" w:rsidP="003B7F76">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Ежегодно в учреждениях образования страны проводятся мероприятия республиканской декады общественно-патриотических дел «Чернобыль. Сохраняя память…» (далее – республиканская декада).</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В 2024 году республиканская декада проводится с 18 по 27 апреля с целью формирования у обучающихся культуры бережного отношения к историко-культурному и природному наследию страны через привлечение их внимания к трагедии на Чернобыльской АЭС, а также разъяснения роли государства в решении комплексной задачи по реабилитации и возрождению пострадавших территорий.</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Мероприятия республиканской декады направлены на:</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повышение уровня просвещенности обучающихся в области радиационной безопасности и радиоэкологии, обеспечение единого подхода к формированию радиологической культуры на всех уровнях образования;</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сохранение памяти об участниках ликвидации последствий Чернобыльской катастрофы и гражданах, внесших значительный вклад в преодоление последствий аварии на Чернобыльской АЭС;</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формирование у обучающихся комплексного представления о возрождении и развитии пострадавших территорий;</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воспитание у молодого поколения чувства глубокого уважения и сопереживания на примерах мужества земляков – участников ликвидации последствий аварии на Чернобыльской АЭС; </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вовлечение обучающихся в изучение отдельных страниц истории страны, а также в участие в проектах сферы социального творчества. </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В рамках республиканской декады рекомендуется рассмотреть возможность проведения в учреждениях образования информационно-просветительских мероприятий, посвященных памятной дате:</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информационных и классных часов «Чернобыль – наша боль и память», уроков мужества, линеек памяти (час памяти), в том числе единого дня информирования (26 апреля) «Чернобыль. От преодоления последствий аварии к динамическому развитию пострадавших районов»;</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цикла лекций (интерактивных и познавательных занятий) «Экологические последствия техногенных катастроф», «Радиационная безопасность», «Влияние радиационного загрязнения на природу», «Современные технологии на службе природы», «Откуда энергия в городе», «Как я могу экономить энергию в своем доме» и др.</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круглых столов, исторических экскурсов, диалогов-диспутов по чернобыльской тематике с привлечением специалистов профильных ведомств, территориальных органов управления, осуществляющих деятельность по ликвидации последствий катастрофы на Чернобыльской АЭС, научных и научно-исследовательских организаций, оказывающих </w:t>
      </w:r>
      <w:r>
        <w:rPr>
          <w:rFonts w:ascii="Times New Roman" w:hAnsi="Times New Roman"/>
          <w:sz w:val="30"/>
          <w:szCs w:val="30"/>
        </w:rPr>
        <w:lastRenderedPageBreak/>
        <w:t>поддержку и непосредственно участвующих в работах по смягчению последствий катастрофы на Чернобыльской АЭС;</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социальных акций, направленных на повышение уровня информированности населения и сохранении памяти о Чернобыльской катастрофе;</w:t>
      </w:r>
    </w:p>
    <w:p w:rsidR="003B7F76" w:rsidRDefault="003B7F76" w:rsidP="003B7F76">
      <w:pPr>
        <w:spacing w:after="0" w:line="240" w:lineRule="auto"/>
        <w:ind w:right="-1" w:firstLine="709"/>
        <w:jc w:val="both"/>
        <w:rPr>
          <w:rFonts w:ascii="Times New Roman" w:hAnsi="Times New Roman"/>
          <w:sz w:val="30"/>
          <w:szCs w:val="30"/>
        </w:rPr>
      </w:pPr>
      <w:proofErr w:type="spellStart"/>
      <w:r>
        <w:rPr>
          <w:rFonts w:ascii="Times New Roman" w:hAnsi="Times New Roman"/>
          <w:sz w:val="30"/>
          <w:szCs w:val="30"/>
        </w:rPr>
        <w:t>брейн</w:t>
      </w:r>
      <w:proofErr w:type="spellEnd"/>
      <w:r>
        <w:rPr>
          <w:rFonts w:ascii="Times New Roman" w:hAnsi="Times New Roman"/>
          <w:sz w:val="30"/>
          <w:szCs w:val="30"/>
        </w:rPr>
        <w:t>-рингов, викторин, других конкурсов в формате интеллектуальных игр, которые содействуют повышению радиоэкологической грамотности обучающихся;</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тематических конференций с презентацией исследовательских работ о земляках – участниках ликвидации последствий аварии на Чернобыльской АЭС;</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конкурсов детского творчества: рисунков, плакатов, видеофильмов, фоторепортажей и фотоколлажей, смотра экологических агитбригад и других проектов («Мир без атомных катастроф», «Мирное время. Место подвига – Чернобыль», «Героем можно стать и в мирной жизни!», «Чернобыль: экология, человек, здоровье», «Чернобыль: горькая память и вечная боль», «Под небом голубым», «Зеленый мир» и др.);</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демонстрации документальных и художественных фильмов: «Колокол Чернобыля», «Чернобыль: последнее предупреждение», «Чернобыль – хроника трудных недель», «Битва за Чернобыль», «Распад», «Чернобыль», «Аврора», «Мотыльки» и др.;</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встреч с ликвидаторами последствий техногенных катастроф, запись их воспоминаний;</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организации чествования участников ликвидации последствий Чернобыльской катастрофы и граждан, внесших значительный вклад в преодоление последствий аварии на Чернобыльской атомной электростанции;</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социально-полезной деятельности обучающихся по данному направлению, в том числе участие в митингах у мемориалов и памятных знаков, экологических акциях по озеленению и благоустройству территорий, посадке аллей памяти и др.;</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выпуска информационных буклетов, </w:t>
      </w:r>
      <w:proofErr w:type="spellStart"/>
      <w:r>
        <w:rPr>
          <w:rFonts w:ascii="Times New Roman" w:hAnsi="Times New Roman"/>
          <w:sz w:val="30"/>
          <w:szCs w:val="30"/>
        </w:rPr>
        <w:t>спецвыпусков</w:t>
      </w:r>
      <w:proofErr w:type="spellEnd"/>
      <w:r>
        <w:rPr>
          <w:rFonts w:ascii="Times New Roman" w:hAnsi="Times New Roman"/>
          <w:sz w:val="30"/>
          <w:szCs w:val="30"/>
        </w:rPr>
        <w:t xml:space="preserve"> газет «Чернобыль: вчера, сегодня, завтра», «Чернобыльская АЭС. Хроники. События. Факты», «Чернобыль: трагедия, подвиг, память»;</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создание в музеях учреждений образования экспозиций и сменных выставок об истории аварии на Чернобыльской АЭС и ликвидации последствий радиационной аварии, подвиге земляков-ликвидаторов;</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тематических выставок в библиотеках учреждений образования «Чернобыльская авария: 38 лет истории», «Через книгу – в память и сердца», фотовыставок «В будущее – с надеждой».</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При проведении мероприятий декады рекомендуется использовать информацию, включая научные разработки и наглядные материалы, </w:t>
      </w:r>
      <w:r>
        <w:rPr>
          <w:rFonts w:ascii="Times New Roman" w:hAnsi="Times New Roman"/>
          <w:sz w:val="30"/>
          <w:szCs w:val="30"/>
        </w:rPr>
        <w:lastRenderedPageBreak/>
        <w:t>видеофильмы, видеоролики, мультфильмы и др., представленную на официальных Интернет-порталах.</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На сайте учреждения образования «Республиканский центр экологии и краеведения» (https://rcek.by/краеведение/проекты) создана тематическая вкладка </w:t>
      </w:r>
      <w:hyperlink r:id="rId4" w:history="1">
        <w:r w:rsidRPr="003B7F76">
          <w:rPr>
            <w:rStyle w:val="a3"/>
            <w:rFonts w:ascii="Times New Roman" w:hAnsi="Times New Roman"/>
            <w:color w:val="auto"/>
            <w:sz w:val="30"/>
            <w:szCs w:val="30"/>
            <w:u w:val="none"/>
          </w:rPr>
          <w:t>«</w:t>
        </w:r>
        <w:proofErr w:type="spellStart"/>
        <w:r w:rsidRPr="003B7F76">
          <w:rPr>
            <w:rStyle w:val="a3"/>
            <w:rFonts w:ascii="Times New Roman" w:hAnsi="Times New Roman"/>
            <w:color w:val="auto"/>
            <w:sz w:val="30"/>
            <w:szCs w:val="30"/>
            <w:u w:val="none"/>
          </w:rPr>
          <w:t>Лëсы</w:t>
        </w:r>
        <w:proofErr w:type="spellEnd"/>
        <w:r w:rsidRPr="003B7F76">
          <w:rPr>
            <w:rStyle w:val="a3"/>
            <w:rFonts w:ascii="Times New Roman" w:hAnsi="Times New Roman"/>
            <w:color w:val="auto"/>
            <w:sz w:val="30"/>
            <w:szCs w:val="30"/>
            <w:u w:val="none"/>
          </w:rPr>
          <w:t xml:space="preserve">, </w:t>
        </w:r>
        <w:proofErr w:type="spellStart"/>
        <w:r w:rsidRPr="003B7F76">
          <w:rPr>
            <w:rStyle w:val="a3"/>
            <w:rFonts w:ascii="Times New Roman" w:hAnsi="Times New Roman"/>
            <w:color w:val="auto"/>
            <w:sz w:val="30"/>
            <w:szCs w:val="30"/>
            <w:u w:val="none"/>
          </w:rPr>
          <w:t>абвеяныя</w:t>
        </w:r>
        <w:proofErr w:type="spellEnd"/>
        <w:r w:rsidRPr="003B7F76">
          <w:rPr>
            <w:rStyle w:val="a3"/>
            <w:rFonts w:ascii="Times New Roman" w:hAnsi="Times New Roman"/>
            <w:color w:val="auto"/>
            <w:sz w:val="30"/>
            <w:szCs w:val="30"/>
            <w:u w:val="none"/>
          </w:rPr>
          <w:t xml:space="preserve"> </w:t>
        </w:r>
        <w:proofErr w:type="spellStart"/>
        <w:r w:rsidRPr="003B7F76">
          <w:rPr>
            <w:rStyle w:val="a3"/>
            <w:rFonts w:ascii="Times New Roman" w:hAnsi="Times New Roman"/>
            <w:color w:val="auto"/>
            <w:sz w:val="30"/>
            <w:szCs w:val="30"/>
            <w:u w:val="none"/>
          </w:rPr>
          <w:t>Чарнобыльскiм</w:t>
        </w:r>
        <w:proofErr w:type="spellEnd"/>
        <w:r w:rsidRPr="003B7F76">
          <w:rPr>
            <w:rStyle w:val="a3"/>
            <w:rFonts w:ascii="Times New Roman" w:hAnsi="Times New Roman"/>
            <w:color w:val="auto"/>
            <w:sz w:val="30"/>
            <w:szCs w:val="30"/>
            <w:u w:val="none"/>
          </w:rPr>
          <w:t xml:space="preserve"> ветрам»</w:t>
        </w:r>
      </w:hyperlink>
      <w:r w:rsidRPr="003B7F76">
        <w:rPr>
          <w:rFonts w:ascii="Times New Roman" w:hAnsi="Times New Roman"/>
          <w:sz w:val="30"/>
          <w:szCs w:val="30"/>
        </w:rPr>
        <w:t xml:space="preserve">. </w:t>
      </w:r>
      <w:r>
        <w:rPr>
          <w:rFonts w:ascii="Times New Roman" w:hAnsi="Times New Roman"/>
          <w:sz w:val="30"/>
          <w:szCs w:val="30"/>
        </w:rPr>
        <w:t xml:space="preserve">Данная вкладка содержит биографические сведения об участниках ликвидации последствий Чернобыльской катастрофы и гражданах, внесших значительный вклад в преодоление последствий аварии на Чернобыльской атомной АЭС. Представленный материал также может стать дополнительным ресурсом в изучении данной темы. </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С целью сохранения памяти о мужестве и подвигах земляков-ликвидаторов в рамках мероприятий декады обучающимся учреждений образования предлагается принять участие в акции «Чернобыль – взгляд сквозь годы». </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Для участия в акции предоставляется творческий проект – рисунок или видеоролик (не более одного проекта по каждому виду от учреждения образования).</w:t>
      </w:r>
    </w:p>
    <w:p w:rsidR="003B7F76" w:rsidRDefault="003B7F76" w:rsidP="003B7F76">
      <w:pPr>
        <w:spacing w:after="0" w:line="240" w:lineRule="auto"/>
        <w:ind w:right="-1" w:firstLine="709"/>
        <w:jc w:val="both"/>
        <w:rPr>
          <w:rFonts w:ascii="Times New Roman" w:hAnsi="Times New Roman"/>
          <w:bCs/>
          <w:sz w:val="30"/>
          <w:szCs w:val="30"/>
        </w:rPr>
      </w:pPr>
      <w:r>
        <w:rPr>
          <w:rFonts w:ascii="Times New Roman" w:hAnsi="Times New Roman"/>
          <w:sz w:val="30"/>
          <w:szCs w:val="30"/>
        </w:rPr>
        <w:t xml:space="preserve">В рисунке обучающиеся отображают </w:t>
      </w:r>
      <w:r>
        <w:rPr>
          <w:rFonts w:ascii="Times New Roman" w:hAnsi="Times New Roman"/>
          <w:sz w:val="30"/>
          <w:szCs w:val="30"/>
          <w:shd w:val="clear" w:color="auto" w:fill="FFFFFF"/>
        </w:rPr>
        <w:t>собственное видение последствий Чернобыльской катастрофы и перспектив возрождения и развития регионов, пострадавших в результате аварии, а также пропагандируют бережное отношение к историко-культурному и природному наследию родного края.</w:t>
      </w:r>
      <w:r>
        <w:rPr>
          <w:rFonts w:ascii="Times New Roman" w:hAnsi="Times New Roman"/>
          <w:bCs/>
          <w:sz w:val="30"/>
          <w:szCs w:val="30"/>
        </w:rPr>
        <w:t xml:space="preserve"> </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Рисунок может быть выполнен в любой технике с использованием разных средств для рисования. Формат рисунка – А1, А2. </w:t>
      </w:r>
    </w:p>
    <w:p w:rsidR="003B7F76" w:rsidRDefault="003B7F76" w:rsidP="003B7F76">
      <w:pPr>
        <w:pStyle w:val="a6"/>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Видеоролик посвящается изучению жизненного пути земляков – участников ликвидации последствий Чернобыльской катастрофы. </w:t>
      </w:r>
    </w:p>
    <w:p w:rsidR="003B7F76" w:rsidRDefault="003B7F76" w:rsidP="003B7F76">
      <w:pPr>
        <w:pStyle w:val="a6"/>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lang w:val="be-BY"/>
        </w:rPr>
        <w:t>Жанр видеоролика (</w:t>
      </w:r>
      <w:r>
        <w:rPr>
          <w:rFonts w:ascii="Times New Roman" w:hAnsi="Times New Roman" w:cs="Times New Roman"/>
          <w:sz w:val="30"/>
          <w:szCs w:val="30"/>
        </w:rPr>
        <w:t>короткометражный фильм, видеосюжет</w:t>
      </w:r>
      <w:r>
        <w:rPr>
          <w:rFonts w:ascii="Times New Roman" w:hAnsi="Times New Roman" w:cs="Times New Roman"/>
          <w:sz w:val="30"/>
          <w:szCs w:val="30"/>
          <w:lang w:val="be-BY"/>
        </w:rPr>
        <w:t xml:space="preserve">, промо-ролик, репортаж и др.) определяется участником самостоятельно. Видеоролик </w:t>
      </w:r>
      <w:r>
        <w:rPr>
          <w:rFonts w:ascii="Times New Roman" w:hAnsi="Times New Roman" w:cs="Times New Roman"/>
          <w:sz w:val="30"/>
          <w:szCs w:val="30"/>
        </w:rPr>
        <w:t xml:space="preserve">может содержать голосовое и (или) музыкальное сопровождение, элементы архивных фото и видеоматериалов и др. Видеоролик предоставляется в формате </w:t>
      </w:r>
      <w:proofErr w:type="spellStart"/>
      <w:r>
        <w:rPr>
          <w:rFonts w:ascii="Times New Roman" w:hAnsi="Times New Roman" w:cs="Times New Roman"/>
          <w:sz w:val="30"/>
          <w:szCs w:val="30"/>
          <w:lang w:val="en-US"/>
        </w:rPr>
        <w:t>avi</w:t>
      </w:r>
      <w:proofErr w:type="spellEnd"/>
      <w:r>
        <w:rPr>
          <w:rFonts w:ascii="Times New Roman" w:hAnsi="Times New Roman" w:cs="Times New Roman"/>
          <w:sz w:val="30"/>
          <w:szCs w:val="30"/>
        </w:rPr>
        <w:t xml:space="preserve">, </w:t>
      </w:r>
      <w:proofErr w:type="spellStart"/>
      <w:r>
        <w:rPr>
          <w:rFonts w:ascii="Times New Roman" w:hAnsi="Times New Roman" w:cs="Times New Roman"/>
          <w:sz w:val="30"/>
          <w:szCs w:val="30"/>
        </w:rPr>
        <w:t>mpg</w:t>
      </w:r>
      <w:proofErr w:type="spellEnd"/>
      <w:r>
        <w:rPr>
          <w:rFonts w:ascii="Times New Roman" w:hAnsi="Times New Roman" w:cs="Times New Roman"/>
          <w:sz w:val="30"/>
          <w:szCs w:val="30"/>
        </w:rPr>
        <w:t xml:space="preserve">, </w:t>
      </w:r>
      <w:proofErr w:type="spellStart"/>
      <w:r>
        <w:rPr>
          <w:rFonts w:ascii="Times New Roman" w:hAnsi="Times New Roman" w:cs="Times New Roman"/>
          <w:sz w:val="30"/>
          <w:szCs w:val="30"/>
        </w:rPr>
        <w:t>wmv</w:t>
      </w:r>
      <w:proofErr w:type="spellEnd"/>
      <w:r>
        <w:rPr>
          <w:rFonts w:ascii="Times New Roman" w:hAnsi="Times New Roman" w:cs="Times New Roman"/>
          <w:sz w:val="30"/>
          <w:szCs w:val="30"/>
        </w:rPr>
        <w:t xml:space="preserve">, хронометражем до 5 минут. Допускается использование при монтаже и съемке ролика специальных программ и инструментов. </w:t>
      </w:r>
    </w:p>
    <w:p w:rsidR="003B7F76" w:rsidRDefault="003B7F76" w:rsidP="003B7F76">
      <w:pPr>
        <w:spacing w:after="0" w:line="240" w:lineRule="auto"/>
        <w:ind w:firstLine="709"/>
        <w:jc w:val="both"/>
        <w:rPr>
          <w:rFonts w:ascii="Times New Roman" w:hAnsi="Times New Roman"/>
          <w:sz w:val="30"/>
          <w:szCs w:val="30"/>
        </w:rPr>
      </w:pPr>
      <w:r>
        <w:rPr>
          <w:rFonts w:ascii="Times New Roman" w:hAnsi="Times New Roman"/>
          <w:sz w:val="30"/>
          <w:szCs w:val="30"/>
        </w:rPr>
        <w:t xml:space="preserve">Направляя творческий проект для участия в акции, автор гарантирует его уникальность и дает согласие на публикацию проекта, публичную демонстрацию и </w:t>
      </w:r>
      <w:r>
        <w:rPr>
          <w:rFonts w:ascii="Times New Roman" w:hAnsi="Times New Roman"/>
          <w:color w:val="1A1A1A"/>
          <w:sz w:val="30"/>
          <w:szCs w:val="30"/>
          <w:shd w:val="clear" w:color="auto" w:fill="FFFFFF"/>
        </w:rPr>
        <w:t xml:space="preserve">некоммерческое </w:t>
      </w:r>
      <w:r>
        <w:rPr>
          <w:rFonts w:ascii="Times New Roman" w:hAnsi="Times New Roman"/>
          <w:sz w:val="30"/>
          <w:szCs w:val="30"/>
        </w:rPr>
        <w:t xml:space="preserve">использование </w:t>
      </w:r>
      <w:r>
        <w:rPr>
          <w:rFonts w:ascii="Times New Roman" w:hAnsi="Times New Roman"/>
          <w:color w:val="1A1A1A"/>
          <w:sz w:val="30"/>
          <w:szCs w:val="30"/>
          <w:shd w:val="clear" w:color="auto" w:fill="FFFFFF"/>
        </w:rPr>
        <w:t xml:space="preserve">материалов </w:t>
      </w:r>
      <w:r>
        <w:rPr>
          <w:rFonts w:ascii="Times New Roman" w:hAnsi="Times New Roman"/>
          <w:sz w:val="30"/>
          <w:szCs w:val="30"/>
          <w:shd w:val="clear" w:color="auto" w:fill="FFFFFF"/>
        </w:rPr>
        <w:t>с целью популяризации акции</w:t>
      </w:r>
      <w:r>
        <w:rPr>
          <w:rFonts w:ascii="Times New Roman" w:hAnsi="Times New Roman"/>
          <w:sz w:val="30"/>
          <w:szCs w:val="30"/>
        </w:rPr>
        <w:t xml:space="preserve"> (с соблюдением авторских прав). </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Регистрация участников акции осуществляется с 18 по 27 апреля на платформе </w:t>
      </w:r>
      <w:r w:rsidRPr="003B7F76">
        <w:rPr>
          <w:rFonts w:ascii="Times New Roman" w:hAnsi="Times New Roman"/>
          <w:sz w:val="30"/>
          <w:szCs w:val="30"/>
        </w:rPr>
        <w:t>«Патриот.</w:t>
      </w:r>
      <w:r w:rsidRPr="003B7F76">
        <w:rPr>
          <w:rFonts w:ascii="Times New Roman" w:hAnsi="Times New Roman"/>
          <w:sz w:val="30"/>
          <w:szCs w:val="30"/>
          <w:lang w:val="en-US"/>
        </w:rPr>
        <w:t>by</w:t>
      </w:r>
      <w:r w:rsidRPr="003B7F76">
        <w:rPr>
          <w:rFonts w:ascii="Times New Roman" w:hAnsi="Times New Roman"/>
          <w:sz w:val="30"/>
          <w:szCs w:val="30"/>
        </w:rPr>
        <w:t>»</w:t>
      </w:r>
      <w:r>
        <w:rPr>
          <w:rFonts w:ascii="Times New Roman" w:hAnsi="Times New Roman"/>
          <w:sz w:val="30"/>
          <w:szCs w:val="30"/>
        </w:rPr>
        <w:t xml:space="preserve"> в модуле «Афиша событий» (форма для регистрации размещается на странице данного мероприятия). </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Регистрация включает предоставление контактных данных об авторе и руководителе, а также направление творческого проекта (фотография </w:t>
      </w:r>
      <w:r>
        <w:rPr>
          <w:rFonts w:ascii="Times New Roman" w:hAnsi="Times New Roman"/>
          <w:sz w:val="30"/>
          <w:szCs w:val="30"/>
        </w:rPr>
        <w:lastRenderedPageBreak/>
        <w:t xml:space="preserve">рисунка, в качестве приемлемом для печати (файл </w:t>
      </w:r>
      <w:r>
        <w:rPr>
          <w:rFonts w:ascii="Times New Roman" w:hAnsi="Times New Roman"/>
          <w:sz w:val="30"/>
          <w:szCs w:val="30"/>
          <w:lang w:val="en-US"/>
        </w:rPr>
        <w:t>jpg</w:t>
      </w:r>
      <w:r>
        <w:rPr>
          <w:rFonts w:ascii="Times New Roman" w:hAnsi="Times New Roman"/>
          <w:sz w:val="30"/>
          <w:szCs w:val="30"/>
        </w:rPr>
        <w:t xml:space="preserve">), или ссылка на видеоролик). В названии файла необходимо указать фамилию автора и краткое наименование учреждения образования (например, Иванова_СШ5 Гомеля, </w:t>
      </w:r>
      <w:proofErr w:type="spellStart"/>
      <w:r>
        <w:rPr>
          <w:rFonts w:ascii="Times New Roman" w:hAnsi="Times New Roman"/>
          <w:sz w:val="30"/>
          <w:szCs w:val="30"/>
        </w:rPr>
        <w:t>Петров_Городецкая</w:t>
      </w:r>
      <w:proofErr w:type="spellEnd"/>
      <w:r>
        <w:rPr>
          <w:rFonts w:ascii="Times New Roman" w:hAnsi="Times New Roman"/>
          <w:sz w:val="30"/>
          <w:szCs w:val="30"/>
        </w:rPr>
        <w:t xml:space="preserve"> СШ).</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Участники акции, при условии соблюдения требований, будут отмечены сертификатами организаторов (направляются на электронные адреса, указанные при регистрации).</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Лучшие проекты участников акции будут использованы для создания тематического альбома рисунков и наполнения новыми материалами информационного ресурса «</w:t>
      </w:r>
      <w:r>
        <w:rPr>
          <w:rFonts w:ascii="Times New Roman" w:hAnsi="Times New Roman"/>
          <w:sz w:val="30"/>
          <w:szCs w:val="30"/>
          <w:lang w:val="be-BY"/>
        </w:rPr>
        <w:t>Лёсы, абвеяныя Чарнобыльскім ветрам</w:t>
      </w:r>
      <w:r>
        <w:rPr>
          <w:rFonts w:ascii="Times New Roman" w:hAnsi="Times New Roman"/>
          <w:sz w:val="30"/>
          <w:szCs w:val="30"/>
        </w:rPr>
        <w:t>».</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Дополнительная информация по вопросам участия в акции по телефону 8017 3200633 (ресурсный центр по патриотическому воспитанию обучающихся).</w:t>
      </w:r>
    </w:p>
    <w:p w:rsidR="003B7F76" w:rsidRDefault="003B7F76" w:rsidP="003B7F76">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Информацию о проведении мероприятий декады, статей и обзоров воспоминаний участников ликвидации последствий катастрофы на Чернобыльской АЭС рекомендуется размещать на официальных сайтах и социальных сетях учреждений образования, средствах массовой информации. </w:t>
      </w:r>
    </w:p>
    <w:p w:rsidR="003B7F76" w:rsidRDefault="003B7F76" w:rsidP="003B7F76">
      <w:pPr>
        <w:spacing w:after="0" w:line="240" w:lineRule="auto"/>
        <w:ind w:firstLine="709"/>
        <w:rPr>
          <w:rFonts w:ascii="Times New Roman" w:hAnsi="Times New Roman"/>
          <w:sz w:val="30"/>
          <w:szCs w:val="30"/>
          <w:lang w:val="be-BY"/>
        </w:rPr>
      </w:pPr>
    </w:p>
    <w:p w:rsidR="001956D6" w:rsidRDefault="001956D6" w:rsidP="003B7F76">
      <w:pPr>
        <w:spacing w:after="0" w:line="240" w:lineRule="auto"/>
        <w:ind w:firstLine="709"/>
        <w:jc w:val="center"/>
        <w:rPr>
          <w:rFonts w:ascii="Times New Roman" w:hAnsi="Times New Roman"/>
          <w:sz w:val="18"/>
          <w:szCs w:val="18"/>
        </w:rPr>
      </w:pPr>
    </w:p>
    <w:sectPr w:rsidR="001956D6" w:rsidSect="00C862F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4B"/>
    <w:rsid w:val="001956D6"/>
    <w:rsid w:val="002305D6"/>
    <w:rsid w:val="00244CEA"/>
    <w:rsid w:val="0032698B"/>
    <w:rsid w:val="00386D4B"/>
    <w:rsid w:val="003B7F76"/>
    <w:rsid w:val="004903B1"/>
    <w:rsid w:val="00530948"/>
    <w:rsid w:val="00580094"/>
    <w:rsid w:val="006E2063"/>
    <w:rsid w:val="007E624B"/>
    <w:rsid w:val="007F6156"/>
    <w:rsid w:val="00826675"/>
    <w:rsid w:val="008F2210"/>
    <w:rsid w:val="00A023CD"/>
    <w:rsid w:val="00AE2A05"/>
    <w:rsid w:val="00AE7D60"/>
    <w:rsid w:val="00B063DD"/>
    <w:rsid w:val="00B76D79"/>
    <w:rsid w:val="00BB388E"/>
    <w:rsid w:val="00BD45C8"/>
    <w:rsid w:val="00BF75A4"/>
    <w:rsid w:val="00D96F7E"/>
    <w:rsid w:val="00EC5C05"/>
    <w:rsid w:val="00F30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C9239E-5AE2-4630-BD30-053E2658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24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7E624B"/>
    <w:pPr>
      <w:spacing w:after="0" w:line="240" w:lineRule="auto"/>
      <w:jc w:val="both"/>
    </w:pPr>
    <w:rPr>
      <w:rFonts w:ascii="Times New Roman" w:hAnsi="Times New Roman"/>
      <w:szCs w:val="20"/>
      <w:lang w:val="be-BY"/>
    </w:rPr>
  </w:style>
  <w:style w:type="character" w:customStyle="1" w:styleId="20">
    <w:name w:val="Основной текст 2 Знак"/>
    <w:basedOn w:val="a0"/>
    <w:link w:val="2"/>
    <w:rsid w:val="007E624B"/>
    <w:rPr>
      <w:rFonts w:ascii="Times New Roman" w:eastAsia="Times New Roman" w:hAnsi="Times New Roman" w:cs="Times New Roman"/>
      <w:szCs w:val="20"/>
      <w:lang w:val="be-BY" w:eastAsia="ru-RU"/>
    </w:rPr>
  </w:style>
  <w:style w:type="character" w:styleId="a3">
    <w:name w:val="Hyperlink"/>
    <w:basedOn w:val="a0"/>
    <w:uiPriority w:val="99"/>
    <w:unhideWhenUsed/>
    <w:rsid w:val="00BD45C8"/>
    <w:rPr>
      <w:color w:val="0563C1" w:themeColor="hyperlink"/>
      <w:u w:val="single"/>
    </w:rPr>
  </w:style>
  <w:style w:type="paragraph" w:styleId="a4">
    <w:name w:val="Balloon Text"/>
    <w:basedOn w:val="a"/>
    <w:link w:val="a5"/>
    <w:uiPriority w:val="99"/>
    <w:semiHidden/>
    <w:unhideWhenUsed/>
    <w:rsid w:val="001956D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956D6"/>
    <w:rPr>
      <w:rFonts w:ascii="Segoe UI" w:eastAsia="Times New Roman" w:hAnsi="Segoe UI" w:cs="Segoe UI"/>
      <w:sz w:val="18"/>
      <w:szCs w:val="18"/>
      <w:lang w:eastAsia="ru-RU"/>
    </w:rPr>
  </w:style>
  <w:style w:type="paragraph" w:styleId="a6">
    <w:name w:val="List Paragraph"/>
    <w:basedOn w:val="a"/>
    <w:uiPriority w:val="99"/>
    <w:qFormat/>
    <w:rsid w:val="003B7F76"/>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685180">
      <w:bodyDiv w:val="1"/>
      <w:marLeft w:val="0"/>
      <w:marRight w:val="0"/>
      <w:marTop w:val="0"/>
      <w:marBottom w:val="0"/>
      <w:divBdr>
        <w:top w:val="none" w:sz="0" w:space="0" w:color="auto"/>
        <w:left w:val="none" w:sz="0" w:space="0" w:color="auto"/>
        <w:bottom w:val="none" w:sz="0" w:space="0" w:color="auto"/>
        <w:right w:val="none" w:sz="0" w:space="0" w:color="auto"/>
      </w:divBdr>
    </w:div>
    <w:div w:id="698091798">
      <w:bodyDiv w:val="1"/>
      <w:marLeft w:val="0"/>
      <w:marRight w:val="0"/>
      <w:marTop w:val="0"/>
      <w:marBottom w:val="0"/>
      <w:divBdr>
        <w:top w:val="none" w:sz="0" w:space="0" w:color="auto"/>
        <w:left w:val="none" w:sz="0" w:space="0" w:color="auto"/>
        <w:bottom w:val="none" w:sz="0" w:space="0" w:color="auto"/>
        <w:right w:val="none" w:sz="0" w:space="0" w:color="auto"/>
      </w:divBdr>
    </w:div>
    <w:div w:id="1690375264">
      <w:bodyDiv w:val="1"/>
      <w:marLeft w:val="0"/>
      <w:marRight w:val="0"/>
      <w:marTop w:val="0"/>
      <w:marBottom w:val="0"/>
      <w:divBdr>
        <w:top w:val="none" w:sz="0" w:space="0" w:color="auto"/>
        <w:left w:val="none" w:sz="0" w:space="0" w:color="auto"/>
        <w:bottom w:val="none" w:sz="0" w:space="0" w:color="auto"/>
        <w:right w:val="none" w:sz="0" w:space="0" w:color="auto"/>
      </w:divBdr>
    </w:div>
    <w:div w:id="1733037612">
      <w:bodyDiv w:val="1"/>
      <w:marLeft w:val="0"/>
      <w:marRight w:val="0"/>
      <w:marTop w:val="0"/>
      <w:marBottom w:val="0"/>
      <w:divBdr>
        <w:top w:val="none" w:sz="0" w:space="0" w:color="auto"/>
        <w:left w:val="none" w:sz="0" w:space="0" w:color="auto"/>
        <w:bottom w:val="none" w:sz="0" w:space="0" w:color="auto"/>
        <w:right w:val="none" w:sz="0" w:space="0" w:color="auto"/>
      </w:divBdr>
    </w:div>
    <w:div w:id="200181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cek.by/lyosy-abveyanyya-charnobylskim-vet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1530</Words>
  <Characters>8723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МОЦТ</dc:creator>
  <cp:lastModifiedBy>МОЦТ</cp:lastModifiedBy>
  <cp:revision>2</cp:revision>
  <cp:lastPrinted>2023-04-12T08:20:00Z</cp:lastPrinted>
  <dcterms:created xsi:type="dcterms:W3CDTF">2024-04-15T07:09:00Z</dcterms:created>
  <dcterms:modified xsi:type="dcterms:W3CDTF">2024-04-15T07:09:00Z</dcterms:modified>
</cp:coreProperties>
</file>